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08350" w14:textId="77777777" w:rsidR="00235D1D" w:rsidRDefault="00235D1D" w:rsidP="00235D1D">
      <w:pPr>
        <w:rPr>
          <w:rFonts w:ascii="Lucida Handwriting" w:hAnsi="Lucida Handwriting" w:cs="Times New Roman"/>
          <w:sz w:val="44"/>
          <w:szCs w:val="44"/>
        </w:rPr>
      </w:pPr>
      <w:bookmarkStart w:id="0" w:name="_Hlk131752385"/>
      <w:r>
        <w:rPr>
          <w:rFonts w:ascii="Lucida Handwriting" w:hAnsi="Lucida Handwriting" w:cs="Times New Roman"/>
          <w:sz w:val="44"/>
          <w:szCs w:val="44"/>
        </w:rPr>
        <w:t xml:space="preserve">Greetings to </w:t>
      </w:r>
      <w:proofErr w:type="gramStart"/>
      <w:r>
        <w:rPr>
          <w:rFonts w:ascii="Lucida Handwriting" w:hAnsi="Lucida Handwriting" w:cs="Times New Roman"/>
          <w:sz w:val="44"/>
          <w:szCs w:val="44"/>
        </w:rPr>
        <w:t xml:space="preserve">all,   </w:t>
      </w:r>
      <w:proofErr w:type="gramEnd"/>
      <w:r>
        <w:rPr>
          <w:rFonts w:ascii="Lucida Handwriting" w:hAnsi="Lucida Handwriting" w:cs="Times New Roman"/>
          <w:sz w:val="44"/>
          <w:szCs w:val="44"/>
        </w:rPr>
        <w:t xml:space="preserve">  </w:t>
      </w:r>
      <w:r>
        <w:rPr>
          <w:rFonts w:ascii="AR DELANEY" w:hAnsi="AR DELANEY" w:cs="Aharoni"/>
          <w:color w:val="7030A0"/>
          <w:sz w:val="64"/>
          <w:szCs w:val="64"/>
        </w:rPr>
        <w:t>Save the Date!</w:t>
      </w:r>
    </w:p>
    <w:p w14:paraId="2ADA96AB" w14:textId="77777777" w:rsidR="00235D1D" w:rsidRDefault="00235D1D" w:rsidP="00235D1D">
      <w:pPr>
        <w:rPr>
          <w:rFonts w:ascii="Georgia" w:hAnsi="Georgia" w:cs="Times New Roman"/>
          <w:color w:val="FF0000"/>
          <w:sz w:val="52"/>
          <w:szCs w:val="52"/>
        </w:rPr>
      </w:pPr>
    </w:p>
    <w:p w14:paraId="1ED2D93E" w14:textId="5DBBFEB4" w:rsidR="00235D1D" w:rsidRDefault="00235D1D" w:rsidP="00235D1D">
      <w:pPr>
        <w:rPr>
          <w:rFonts w:ascii="Georgia" w:hAnsi="Georgia" w:cs="Times New Roman"/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F33763" wp14:editId="7AE5D226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237109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45" y="21338"/>
                <wp:lineTo x="213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1099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 w:cs="Times New Roman"/>
          <w:color w:val="FF0000"/>
          <w:sz w:val="52"/>
          <w:szCs w:val="52"/>
        </w:rPr>
        <w:t>NEWS</w:t>
      </w:r>
      <w:r>
        <w:rPr>
          <w:rFonts w:ascii="Georgia" w:hAnsi="Georgia" w:cs="Times New Roman"/>
          <w:color w:val="FF0000"/>
          <w:sz w:val="40"/>
          <w:szCs w:val="40"/>
        </w:rPr>
        <w:t xml:space="preserve"> </w:t>
      </w:r>
      <w:r>
        <w:rPr>
          <w:rFonts w:ascii="Lucida Handwriting" w:hAnsi="Lucida Handwriting" w:cs="Times New Roman"/>
          <w:sz w:val="40"/>
          <w:szCs w:val="40"/>
        </w:rPr>
        <w:t>from:</w:t>
      </w:r>
      <w:r>
        <w:rPr>
          <w:rFonts w:ascii="Georgia" w:hAnsi="Georgia" w:cs="Times New Roman"/>
          <w:i/>
          <w:iCs/>
          <w:color w:val="000000"/>
          <w:sz w:val="40"/>
          <w:szCs w:val="40"/>
        </w:rPr>
        <w:t xml:space="preserve">     </w:t>
      </w:r>
      <w:r>
        <w:rPr>
          <w:rFonts w:ascii="Georgia" w:hAnsi="Georgia" w:cs="Times New Roman"/>
          <w:b/>
          <w:i/>
          <w:iCs/>
          <w:color w:val="000000"/>
          <w:sz w:val="40"/>
          <w:szCs w:val="40"/>
        </w:rPr>
        <w:t>AWP</w:t>
      </w:r>
    </w:p>
    <w:p w14:paraId="19E4DF11" w14:textId="77777777" w:rsidR="00235D1D" w:rsidRDefault="00235D1D" w:rsidP="00235D1D">
      <w:pPr>
        <w:rPr>
          <w:rFonts w:ascii="Georgia" w:hAnsi="Georgia" w:cs="Times New Roman"/>
          <w:color w:val="000000"/>
          <w:sz w:val="40"/>
          <w:szCs w:val="40"/>
        </w:rPr>
      </w:pPr>
      <w:r>
        <w:rPr>
          <w:rFonts w:ascii="Georgia" w:hAnsi="Georgia" w:cs="Times New Roman"/>
          <w:color w:val="000000"/>
          <w:sz w:val="40"/>
          <w:szCs w:val="40"/>
        </w:rPr>
        <w:t>SPECIAL NEEDS DIVISION</w:t>
      </w:r>
    </w:p>
    <w:p w14:paraId="7C4E43D9" w14:textId="77777777" w:rsidR="00235D1D" w:rsidRDefault="00235D1D" w:rsidP="00235D1D">
      <w:pPr>
        <w:rPr>
          <w:rFonts w:ascii="Calibri" w:hAnsi="Calibri" w:cs="Times New Roman"/>
        </w:rPr>
      </w:pPr>
    </w:p>
    <w:p w14:paraId="618DD045" w14:textId="77777777" w:rsidR="00235D1D" w:rsidRDefault="00235D1D" w:rsidP="00235D1D">
      <w:pPr>
        <w:rPr>
          <w:rFonts w:ascii="Calibri Light" w:hAnsi="Calibri Light" w:cs="Times New Roman"/>
          <w:b/>
          <w:bCs/>
          <w:color w:val="002060"/>
          <w:sz w:val="36"/>
          <w:szCs w:val="36"/>
        </w:rPr>
      </w:pPr>
    </w:p>
    <w:p w14:paraId="187BCB66" w14:textId="77777777" w:rsidR="00235D1D" w:rsidRDefault="00235D1D" w:rsidP="00235D1D">
      <w:pPr>
        <w:rPr>
          <w:rFonts w:ascii="Calibri Light" w:hAnsi="Calibri Light" w:cs="Times New Roman"/>
          <w:b/>
          <w:bCs/>
          <w:color w:val="002060"/>
          <w:sz w:val="36"/>
          <w:szCs w:val="36"/>
        </w:rPr>
      </w:pPr>
    </w:p>
    <w:p w14:paraId="6036C3D9" w14:textId="576D1CCF" w:rsidR="00235D1D" w:rsidRDefault="00235D1D" w:rsidP="00235D1D">
      <w:pPr>
        <w:rPr>
          <w:rFonts w:ascii="Calibri Light" w:hAnsi="Calibri Light" w:cs="Times New Roman"/>
          <w:b/>
          <w:bCs/>
          <w:color w:val="002060"/>
          <w:sz w:val="36"/>
          <w:szCs w:val="36"/>
        </w:rPr>
      </w:pPr>
      <w:r>
        <w:rPr>
          <w:rFonts w:ascii="Calibri Light" w:hAnsi="Calibri Light" w:cs="Times New Roman"/>
          <w:b/>
          <w:bCs/>
          <w:color w:val="002060"/>
          <w:sz w:val="36"/>
          <w:szCs w:val="36"/>
        </w:rPr>
        <w:t xml:space="preserve">This </w:t>
      </w:r>
      <w:r w:rsidR="00CF7B53">
        <w:rPr>
          <w:rFonts w:ascii="Calibri Light" w:hAnsi="Calibri Light" w:cs="Times New Roman"/>
          <w:b/>
          <w:bCs/>
          <w:color w:val="002060"/>
          <w:sz w:val="36"/>
          <w:szCs w:val="36"/>
        </w:rPr>
        <w:t>Fall</w:t>
      </w:r>
      <w:r>
        <w:rPr>
          <w:rFonts w:ascii="Calibri Light" w:hAnsi="Calibri Light" w:cs="Times New Roman"/>
          <w:b/>
          <w:bCs/>
          <w:color w:val="002060"/>
          <w:sz w:val="36"/>
          <w:szCs w:val="36"/>
        </w:rPr>
        <w:t xml:space="preserve">, Earl Pedersen &amp; Barry Friedson and the AWP Special Needs Division </w:t>
      </w:r>
      <w:r w:rsidR="00407A4D">
        <w:rPr>
          <w:rFonts w:ascii="Calibri Light" w:hAnsi="Calibri Light" w:cs="Times New Roman"/>
          <w:b/>
          <w:bCs/>
          <w:color w:val="002060"/>
          <w:sz w:val="36"/>
          <w:szCs w:val="36"/>
        </w:rPr>
        <w:t xml:space="preserve">team </w:t>
      </w:r>
      <w:r>
        <w:rPr>
          <w:rFonts w:ascii="Calibri Light" w:hAnsi="Calibri Light" w:cs="Times New Roman"/>
          <w:b/>
          <w:bCs/>
          <w:color w:val="002060"/>
          <w:sz w:val="36"/>
          <w:szCs w:val="36"/>
        </w:rPr>
        <w:t>will again be hosting a monthly “Special Needs” Webinar Series!</w:t>
      </w:r>
    </w:p>
    <w:p w14:paraId="300433B9" w14:textId="77777777" w:rsidR="00235D1D" w:rsidRDefault="00235D1D" w:rsidP="00235D1D">
      <w:pPr>
        <w:rPr>
          <w:rFonts w:ascii="Calibri" w:hAnsi="Calibri" w:cs="Times New Roman"/>
          <w:sz w:val="28"/>
          <w:szCs w:val="28"/>
        </w:rPr>
      </w:pPr>
    </w:p>
    <w:p w14:paraId="2C411C85" w14:textId="77777777" w:rsidR="00235D1D" w:rsidRDefault="00235D1D" w:rsidP="00235D1D">
      <w:pPr>
        <w:spacing w:after="200" w:line="276" w:lineRule="auto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Our guest speakers present monthly on numerous topics of interest to help better inform and support the special needs community and their families.</w:t>
      </w:r>
    </w:p>
    <w:p w14:paraId="58EFEBC3" w14:textId="77777777" w:rsidR="00235D1D" w:rsidRDefault="00235D1D" w:rsidP="00235D1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Our seminar series speakers &amp; topics are as follows:</w:t>
      </w:r>
    </w:p>
    <w:p w14:paraId="3CE60199" w14:textId="33DC4B71" w:rsidR="00235D1D" w:rsidRPr="001F0787" w:rsidRDefault="00235D1D" w:rsidP="00457BD4">
      <w:pPr>
        <w:jc w:val="both"/>
        <w:rPr>
          <w:rFonts w:cstheme="minorHAnsi"/>
          <w:i/>
          <w:iCs/>
          <w:sz w:val="28"/>
          <w:szCs w:val="28"/>
        </w:rPr>
      </w:pPr>
    </w:p>
    <w:p w14:paraId="254A9149" w14:textId="6CECF5A3" w:rsidR="00235D1D" w:rsidRPr="001F0787" w:rsidRDefault="00235D1D" w:rsidP="00235D1D">
      <w:pPr>
        <w:pStyle w:val="Heading1"/>
        <w:spacing w:before="0" w:beforeAutospacing="0" w:after="0" w:afterAutospacing="0"/>
        <w:rPr>
          <w:rFonts w:asciiTheme="minorHAnsi" w:hAnsiTheme="minorHAnsi" w:cstheme="minorHAnsi"/>
          <w:color w:val="0B645A"/>
          <w:spacing w:val="-12"/>
          <w:sz w:val="28"/>
          <w:szCs w:val="28"/>
        </w:rPr>
      </w:pPr>
      <w:r w:rsidRPr="001F0787">
        <w:rPr>
          <w:rFonts w:asciiTheme="minorHAnsi" w:hAnsiTheme="minorHAnsi" w:cstheme="minorHAnsi"/>
          <w:color w:val="FF0000"/>
          <w:sz w:val="28"/>
          <w:szCs w:val="28"/>
        </w:rPr>
        <w:t>T</w:t>
      </w:r>
      <w:r w:rsidR="001F0787" w:rsidRPr="001F0787">
        <w:rPr>
          <w:rFonts w:asciiTheme="minorHAnsi" w:hAnsiTheme="minorHAnsi" w:cstheme="minorHAnsi"/>
          <w:color w:val="FF0000"/>
          <w:sz w:val="28"/>
          <w:szCs w:val="28"/>
        </w:rPr>
        <w:t>hur</w:t>
      </w:r>
      <w:r w:rsidRPr="001F0787">
        <w:rPr>
          <w:rFonts w:asciiTheme="minorHAnsi" w:hAnsiTheme="minorHAnsi" w:cstheme="minorHAnsi"/>
          <w:color w:val="FF0000"/>
          <w:sz w:val="28"/>
          <w:szCs w:val="28"/>
        </w:rPr>
        <w:t>sday</w:t>
      </w:r>
      <w:r w:rsidR="00380B5D" w:rsidRPr="001F0787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1F0787" w:rsidRPr="001F0787">
        <w:rPr>
          <w:rFonts w:asciiTheme="minorHAnsi" w:hAnsiTheme="minorHAnsi" w:cstheme="minorHAnsi"/>
          <w:color w:val="FF0000"/>
          <w:sz w:val="28"/>
          <w:szCs w:val="28"/>
        </w:rPr>
        <w:t>Nov.</w:t>
      </w:r>
      <w:r w:rsidRPr="001F0787">
        <w:rPr>
          <w:rFonts w:asciiTheme="minorHAnsi" w:hAnsiTheme="minorHAnsi" w:cstheme="minorHAnsi"/>
          <w:color w:val="FF0000"/>
          <w:sz w:val="28"/>
          <w:szCs w:val="28"/>
        </w:rPr>
        <w:t xml:space="preserve"> 1</w:t>
      </w:r>
      <w:r w:rsidR="001F0787" w:rsidRPr="001F0787">
        <w:rPr>
          <w:rFonts w:asciiTheme="minorHAnsi" w:hAnsiTheme="minorHAnsi" w:cstheme="minorHAnsi"/>
          <w:color w:val="FF0000"/>
          <w:sz w:val="28"/>
          <w:szCs w:val="28"/>
        </w:rPr>
        <w:t>6</w:t>
      </w:r>
      <w:r w:rsidRPr="001F0787">
        <w:rPr>
          <w:rFonts w:asciiTheme="minorHAnsi" w:hAnsiTheme="minorHAnsi" w:cstheme="minorHAnsi"/>
          <w:color w:val="FF0000"/>
          <w:sz w:val="28"/>
          <w:szCs w:val="28"/>
        </w:rPr>
        <w:t xml:space="preserve">th: </w:t>
      </w:r>
      <w:r w:rsidRPr="001F0787">
        <w:rPr>
          <w:rFonts w:asciiTheme="minorHAnsi" w:hAnsiTheme="minorHAnsi" w:cstheme="minorHAnsi"/>
          <w:color w:val="2E74B5" w:themeColor="accent5" w:themeShade="BF"/>
          <w:sz w:val="28"/>
          <w:szCs w:val="28"/>
        </w:rPr>
        <w:t>“</w:t>
      </w:r>
      <w:r w:rsidR="001F0787" w:rsidRPr="001F0787">
        <w:rPr>
          <w:rFonts w:asciiTheme="minorHAnsi" w:hAnsiTheme="minorHAnsi" w:cstheme="minorHAnsi"/>
          <w:color w:val="2E74B5" w:themeColor="accent5" w:themeShade="BF"/>
          <w:spacing w:val="-12"/>
          <w:sz w:val="28"/>
          <w:szCs w:val="28"/>
        </w:rPr>
        <w:t xml:space="preserve">PLAN – NJ” </w:t>
      </w:r>
      <w:r w:rsidR="00B63D37">
        <w:rPr>
          <w:rFonts w:asciiTheme="minorHAnsi" w:hAnsiTheme="minorHAnsi" w:cstheme="minorHAnsi"/>
          <w:color w:val="2E74B5" w:themeColor="accent5" w:themeShade="BF"/>
          <w:spacing w:val="-12"/>
          <w:sz w:val="28"/>
          <w:szCs w:val="28"/>
        </w:rPr>
        <w:t>Person Centered Life Planning</w:t>
      </w:r>
    </w:p>
    <w:p w14:paraId="38B4769C" w14:textId="376ED7B5" w:rsidR="00235D1D" w:rsidRPr="001F0787" w:rsidRDefault="00235D1D" w:rsidP="00235D1D">
      <w:pPr>
        <w:jc w:val="both"/>
        <w:rPr>
          <w:rFonts w:cstheme="minorHAnsi"/>
          <w:b/>
          <w:bCs/>
          <w:color w:val="2E74B5" w:themeColor="accent5" w:themeShade="BF"/>
          <w:sz w:val="28"/>
          <w:szCs w:val="28"/>
        </w:rPr>
      </w:pPr>
      <w:r w:rsidRPr="001F0787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Guest Speaker: </w:t>
      </w:r>
      <w:r w:rsidR="001F0787" w:rsidRPr="001F0787">
        <w:rPr>
          <w:rFonts w:cstheme="minorHAnsi"/>
          <w:b/>
          <w:bCs/>
          <w:color w:val="2E74B5" w:themeColor="accent5" w:themeShade="BF"/>
          <w:sz w:val="28"/>
          <w:szCs w:val="28"/>
        </w:rPr>
        <w:t>Jason Miller</w:t>
      </w:r>
      <w:r w:rsidR="00457BD4" w:rsidRPr="001F0787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, </w:t>
      </w:r>
      <w:r w:rsidR="00380B5D" w:rsidRPr="001F0787">
        <w:rPr>
          <w:rFonts w:cstheme="minorHAnsi"/>
          <w:b/>
          <w:bCs/>
          <w:color w:val="2E74B5" w:themeColor="accent5" w:themeShade="BF"/>
          <w:sz w:val="28"/>
          <w:szCs w:val="28"/>
        </w:rPr>
        <w:t>Director</w:t>
      </w:r>
      <w:r w:rsidR="001F0787" w:rsidRPr="001F0787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 of Social Services </w:t>
      </w:r>
    </w:p>
    <w:p w14:paraId="7E371762" w14:textId="3326B37B" w:rsidR="00235D1D" w:rsidRPr="001F0787" w:rsidRDefault="001F0787" w:rsidP="00235D1D">
      <w:pPr>
        <w:jc w:val="both"/>
        <w:rPr>
          <w:rFonts w:cstheme="minorHAnsi"/>
          <w:b/>
          <w:bCs/>
          <w:color w:val="2E74B5" w:themeColor="accent5" w:themeShade="BF"/>
          <w:sz w:val="28"/>
          <w:szCs w:val="28"/>
        </w:rPr>
      </w:pPr>
      <w:r w:rsidRPr="001F0787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Planned Lifetime Assistance Network of </w:t>
      </w:r>
      <w:r w:rsidR="00457BD4" w:rsidRPr="001F0787">
        <w:rPr>
          <w:rFonts w:cstheme="minorHAnsi"/>
          <w:b/>
          <w:bCs/>
          <w:color w:val="2E74B5" w:themeColor="accent5" w:themeShade="BF"/>
          <w:sz w:val="28"/>
          <w:szCs w:val="28"/>
        </w:rPr>
        <w:t>New Jersey</w:t>
      </w:r>
    </w:p>
    <w:bookmarkEnd w:id="0"/>
    <w:p w14:paraId="73525BEC" w14:textId="77777777" w:rsidR="001F0787" w:rsidRDefault="001F0787" w:rsidP="001F0787">
      <w:pPr>
        <w:jc w:val="both"/>
        <w:rPr>
          <w:rFonts w:cstheme="minorHAnsi"/>
          <w:b/>
          <w:bCs/>
          <w:color w:val="FF0000"/>
          <w:sz w:val="28"/>
          <w:szCs w:val="28"/>
        </w:rPr>
      </w:pPr>
    </w:p>
    <w:p w14:paraId="27DFB8B2" w14:textId="5B8A20D4" w:rsidR="001F0787" w:rsidRPr="001F0787" w:rsidRDefault="001F0787" w:rsidP="001F0787">
      <w:pPr>
        <w:jc w:val="both"/>
        <w:rPr>
          <w:rFonts w:cstheme="minorHAnsi"/>
          <w:b/>
          <w:bCs/>
          <w:color w:val="2E74B5" w:themeColor="accent5" w:themeShade="BF"/>
          <w:sz w:val="28"/>
          <w:szCs w:val="28"/>
        </w:rPr>
      </w:pPr>
      <w:r w:rsidRPr="001F0787">
        <w:rPr>
          <w:rFonts w:cstheme="minorHAnsi"/>
          <w:b/>
          <w:bCs/>
          <w:color w:val="FF0000"/>
          <w:sz w:val="28"/>
          <w:szCs w:val="28"/>
        </w:rPr>
        <w:t>T</w:t>
      </w:r>
      <w:r>
        <w:rPr>
          <w:rFonts w:cstheme="minorHAnsi"/>
          <w:b/>
          <w:bCs/>
          <w:color w:val="FF0000"/>
          <w:sz w:val="28"/>
          <w:szCs w:val="28"/>
        </w:rPr>
        <w:t>ue</w:t>
      </w:r>
      <w:r w:rsidRPr="001F0787">
        <w:rPr>
          <w:rFonts w:cstheme="minorHAnsi"/>
          <w:b/>
          <w:bCs/>
          <w:color w:val="FF0000"/>
          <w:sz w:val="28"/>
          <w:szCs w:val="28"/>
        </w:rPr>
        <w:t xml:space="preserve">sday </w:t>
      </w:r>
      <w:r>
        <w:rPr>
          <w:rFonts w:cstheme="minorHAnsi"/>
          <w:b/>
          <w:bCs/>
          <w:color w:val="FF0000"/>
          <w:sz w:val="28"/>
          <w:szCs w:val="28"/>
        </w:rPr>
        <w:t>Dec</w:t>
      </w:r>
      <w:r w:rsidRPr="001F0787">
        <w:rPr>
          <w:rFonts w:cstheme="minorHAnsi"/>
          <w:b/>
          <w:bCs/>
          <w:color w:val="FF0000"/>
          <w:sz w:val="28"/>
          <w:szCs w:val="28"/>
        </w:rPr>
        <w:t>. 1</w:t>
      </w:r>
      <w:r>
        <w:rPr>
          <w:rFonts w:cstheme="minorHAnsi"/>
          <w:b/>
          <w:bCs/>
          <w:color w:val="FF0000"/>
          <w:sz w:val="28"/>
          <w:szCs w:val="28"/>
        </w:rPr>
        <w:t>2</w:t>
      </w:r>
      <w:r w:rsidRPr="001F0787">
        <w:rPr>
          <w:rFonts w:cstheme="minorHAnsi"/>
          <w:b/>
          <w:bCs/>
          <w:color w:val="FF0000"/>
          <w:sz w:val="28"/>
          <w:szCs w:val="28"/>
        </w:rPr>
        <w:t>th</w:t>
      </w:r>
      <w:r w:rsidRPr="001F0787">
        <w:rPr>
          <w:rFonts w:cstheme="minorHAnsi"/>
          <w:b/>
          <w:bCs/>
          <w:color w:val="2E74B5" w:themeColor="accent5" w:themeShade="BF"/>
          <w:sz w:val="28"/>
          <w:szCs w:val="28"/>
        </w:rPr>
        <w:t>: “</w:t>
      </w:r>
      <w:r w:rsidR="00B63D37">
        <w:rPr>
          <w:rFonts w:cstheme="minorHAnsi"/>
          <w:b/>
          <w:bCs/>
          <w:color w:val="2E74B5" w:themeColor="accent5" w:themeShade="BF"/>
          <w:sz w:val="28"/>
          <w:szCs w:val="28"/>
        </w:rPr>
        <w:t>Wills, Trusts &amp; Estate Planning 101: For Families with Special Needs Loved Ones</w:t>
      </w:r>
      <w:r w:rsidRPr="001F0787">
        <w:rPr>
          <w:rFonts w:cstheme="minorHAnsi"/>
          <w:b/>
          <w:bCs/>
          <w:color w:val="2E74B5" w:themeColor="accent5" w:themeShade="BF"/>
          <w:sz w:val="28"/>
          <w:szCs w:val="28"/>
        </w:rPr>
        <w:t>”</w:t>
      </w:r>
    </w:p>
    <w:p w14:paraId="4CBD51EA" w14:textId="031863CC" w:rsidR="001F0787" w:rsidRPr="001F0787" w:rsidRDefault="001F0787" w:rsidP="001F078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1F0787">
        <w:rPr>
          <w:rFonts w:asciiTheme="minorHAnsi" w:hAnsiTheme="minorHAnsi" w:cstheme="minorHAnsi"/>
          <w:b/>
          <w:bCs/>
          <w:color w:val="2E74B5" w:themeColor="accent5" w:themeShade="BF"/>
          <w:sz w:val="28"/>
          <w:szCs w:val="28"/>
        </w:rPr>
        <w:t xml:space="preserve">Guest Speaker: </w:t>
      </w:r>
      <w:r>
        <w:rPr>
          <w:rFonts w:asciiTheme="minorHAnsi" w:hAnsiTheme="minorHAnsi" w:cstheme="minorHAnsi"/>
          <w:b/>
          <w:bCs/>
          <w:color w:val="2E74B5" w:themeColor="accent5" w:themeShade="BF"/>
          <w:sz w:val="28"/>
          <w:szCs w:val="28"/>
        </w:rPr>
        <w:t>Christine Matus, Esq.</w:t>
      </w:r>
      <w:r w:rsidRPr="001F0787">
        <w:rPr>
          <w:rFonts w:asciiTheme="minorHAnsi" w:hAnsiTheme="minorHAnsi" w:cstheme="minorHAnsi"/>
          <w:b/>
          <w:bCs/>
          <w:color w:val="2E74B5" w:themeColor="accent5" w:themeShade="BF"/>
          <w:sz w:val="28"/>
          <w:szCs w:val="28"/>
        </w:rPr>
        <w:t xml:space="preserve">, </w:t>
      </w:r>
      <w:r>
        <w:rPr>
          <w:rFonts w:asciiTheme="minorHAnsi" w:hAnsiTheme="minorHAnsi" w:cstheme="minorHAnsi"/>
          <w:b/>
          <w:bCs/>
          <w:color w:val="2E74B5" w:themeColor="accent5" w:themeShade="BF"/>
          <w:sz w:val="28"/>
          <w:szCs w:val="28"/>
        </w:rPr>
        <w:t>Principal Matus Law Group</w:t>
      </w:r>
    </w:p>
    <w:p w14:paraId="71D8DE94" w14:textId="77777777" w:rsidR="001F0787" w:rsidRPr="001F0787" w:rsidRDefault="001F0787">
      <w:pPr>
        <w:rPr>
          <w:rFonts w:cstheme="minorHAnsi"/>
          <w:sz w:val="28"/>
          <w:szCs w:val="28"/>
        </w:rPr>
      </w:pPr>
    </w:p>
    <w:p w14:paraId="16C75D88" w14:textId="64F86C1A" w:rsidR="00C06559" w:rsidRPr="001F0787" w:rsidRDefault="00C06559" w:rsidP="00C06559">
      <w:pPr>
        <w:jc w:val="both"/>
        <w:rPr>
          <w:rFonts w:eastAsia="Times New Roman" w:cstheme="minorHAnsi"/>
          <w:b/>
          <w:bCs/>
          <w:color w:val="2E74B5" w:themeColor="accent5" w:themeShade="BF"/>
          <w:sz w:val="28"/>
          <w:szCs w:val="28"/>
        </w:rPr>
      </w:pPr>
      <w:bookmarkStart w:id="1" w:name="_Hlk82164057"/>
      <w:r w:rsidRPr="001F0787">
        <w:rPr>
          <w:rFonts w:cstheme="minorHAnsi"/>
          <w:b/>
          <w:bCs/>
          <w:color w:val="FF0000"/>
          <w:sz w:val="28"/>
          <w:szCs w:val="28"/>
        </w:rPr>
        <w:t xml:space="preserve">Thursday </w:t>
      </w:r>
      <w:r>
        <w:rPr>
          <w:rFonts w:cstheme="minorHAnsi"/>
          <w:b/>
          <w:bCs/>
          <w:color w:val="FF0000"/>
          <w:sz w:val="28"/>
          <w:szCs w:val="28"/>
        </w:rPr>
        <w:t>Jan 11</w:t>
      </w:r>
      <w:r w:rsidRPr="001F0787">
        <w:rPr>
          <w:rFonts w:cstheme="minorHAnsi"/>
          <w:b/>
          <w:bCs/>
          <w:color w:val="FF0000"/>
          <w:sz w:val="28"/>
          <w:szCs w:val="28"/>
        </w:rPr>
        <w:t xml:space="preserve">th: </w:t>
      </w:r>
      <w:r w:rsidRPr="001F0787">
        <w:rPr>
          <w:rFonts w:cstheme="minorHAnsi"/>
          <w:b/>
          <w:bCs/>
          <w:color w:val="2E74B5" w:themeColor="accent5" w:themeShade="BF"/>
          <w:sz w:val="28"/>
          <w:szCs w:val="28"/>
        </w:rPr>
        <w:t>“</w:t>
      </w:r>
      <w:r>
        <w:rPr>
          <w:rFonts w:eastAsia="Times New Roman" w:cstheme="minorHAnsi"/>
          <w:b/>
          <w:bCs/>
          <w:color w:val="2E74B5" w:themeColor="accent5" w:themeShade="BF"/>
          <w:sz w:val="28"/>
          <w:szCs w:val="28"/>
        </w:rPr>
        <w:t>SCARC Guardianship Services</w:t>
      </w:r>
      <w:r w:rsidRPr="001F0787">
        <w:rPr>
          <w:rFonts w:cstheme="minorHAnsi"/>
          <w:b/>
          <w:bCs/>
          <w:color w:val="2E74B5" w:themeColor="accent5" w:themeShade="BF"/>
          <w:sz w:val="28"/>
          <w:szCs w:val="28"/>
        </w:rPr>
        <w:t>”</w:t>
      </w:r>
    </w:p>
    <w:p w14:paraId="795BF63B" w14:textId="54C6D59D" w:rsidR="00C06559" w:rsidRPr="00C06559" w:rsidRDefault="00C06559" w:rsidP="00C06559">
      <w:pPr>
        <w:jc w:val="both"/>
        <w:rPr>
          <w:rFonts w:ascii="Calibri" w:eastAsia="Times New Roman" w:hAnsi="Calibri" w:cs="Calibri"/>
          <w:b/>
          <w:bCs/>
          <w:color w:val="2E74B5" w:themeColor="accent5" w:themeShade="BF"/>
          <w:sz w:val="28"/>
          <w:szCs w:val="28"/>
        </w:rPr>
      </w:pPr>
      <w:r w:rsidRPr="00C06559">
        <w:rPr>
          <w:rFonts w:ascii="Calibri" w:eastAsia="Times New Roman" w:hAnsi="Calibri" w:cs="Calibri"/>
          <w:b/>
          <w:bCs/>
          <w:color w:val="2E74B5" w:themeColor="accent5" w:themeShade="BF"/>
          <w:sz w:val="28"/>
          <w:szCs w:val="28"/>
        </w:rPr>
        <w:t>Guest Speaker</w:t>
      </w:r>
      <w:r>
        <w:rPr>
          <w:rFonts w:ascii="Calibri" w:eastAsia="Times New Roman" w:hAnsi="Calibri" w:cs="Calibri"/>
          <w:b/>
          <w:bCs/>
          <w:color w:val="2E74B5" w:themeColor="accent5" w:themeShade="BF"/>
          <w:sz w:val="28"/>
          <w:szCs w:val="28"/>
        </w:rPr>
        <w:t>s</w:t>
      </w:r>
      <w:r w:rsidRPr="00C06559">
        <w:rPr>
          <w:rFonts w:ascii="Calibri" w:eastAsia="Times New Roman" w:hAnsi="Calibri" w:cs="Calibri"/>
          <w:b/>
          <w:bCs/>
          <w:color w:val="2E74B5" w:themeColor="accent5" w:themeShade="BF"/>
          <w:sz w:val="28"/>
          <w:szCs w:val="28"/>
        </w:rPr>
        <w:t xml:space="preserve">: </w:t>
      </w:r>
      <w:r>
        <w:rPr>
          <w:rFonts w:ascii="Calibri" w:eastAsia="Times New Roman" w:hAnsi="Calibri" w:cs="Calibri"/>
          <w:b/>
          <w:bCs/>
          <w:color w:val="2E74B5" w:themeColor="accent5" w:themeShade="BF"/>
          <w:sz w:val="28"/>
          <w:szCs w:val="28"/>
        </w:rPr>
        <w:t>Jennifer Case &amp; Judy McDonough</w:t>
      </w:r>
    </w:p>
    <w:p w14:paraId="0781E6A1" w14:textId="77777777" w:rsidR="00C06559" w:rsidRPr="00C06559" w:rsidRDefault="00C06559" w:rsidP="00C06559">
      <w:pPr>
        <w:pStyle w:val="BodyText"/>
        <w:rPr>
          <w:rFonts w:ascii="Calibri" w:hAnsi="Calibri" w:cs="Calibri"/>
          <w:b/>
          <w:bCs/>
          <w:color w:val="2E74B5" w:themeColor="accent5" w:themeShade="BF"/>
          <w:sz w:val="28"/>
          <w:szCs w:val="28"/>
        </w:rPr>
      </w:pPr>
      <w:r w:rsidRPr="00C06559">
        <w:rPr>
          <w:rFonts w:ascii="Calibri" w:hAnsi="Calibri" w:cs="Calibri"/>
          <w:b/>
          <w:bCs/>
          <w:color w:val="2E74B5" w:themeColor="accent5" w:themeShade="BF"/>
          <w:sz w:val="28"/>
          <w:szCs w:val="28"/>
        </w:rPr>
        <w:t>SCARC Guardianship Services has assisted over 1200 families in Morris, Sussex, Passaic, Warren &amp; Hudson counties with the Guardianship process.</w:t>
      </w:r>
    </w:p>
    <w:p w14:paraId="66C80BDC" w14:textId="77777777" w:rsidR="00C06559" w:rsidRPr="001F0787" w:rsidRDefault="00C06559" w:rsidP="00C06559">
      <w:pPr>
        <w:jc w:val="both"/>
        <w:rPr>
          <w:rFonts w:cstheme="minorHAnsi"/>
          <w:b/>
          <w:bCs/>
          <w:color w:val="2E74B5" w:themeColor="accent5" w:themeShade="BF"/>
          <w:sz w:val="28"/>
          <w:szCs w:val="28"/>
        </w:rPr>
      </w:pPr>
    </w:p>
    <w:bookmarkEnd w:id="1"/>
    <w:p w14:paraId="0EA1A604" w14:textId="77777777" w:rsidR="00CF7B53" w:rsidRDefault="00CF7B53"/>
    <w:sectPr w:rsidR="00CF7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 DELAN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5882"/>
    <w:multiLevelType w:val="hybridMultilevel"/>
    <w:tmpl w:val="6A26A3E2"/>
    <w:lvl w:ilvl="0" w:tplc="95DA5E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A435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C4E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69B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4AF8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96C2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CE71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0203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BACC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F396B"/>
    <w:multiLevelType w:val="hybridMultilevel"/>
    <w:tmpl w:val="D70202E0"/>
    <w:lvl w:ilvl="0" w:tplc="B3B83F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7E73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8A3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236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620C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A619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06C8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CE0F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84C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8085575">
    <w:abstractNumId w:val="1"/>
  </w:num>
  <w:num w:numId="2" w16cid:durableId="196368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1D"/>
    <w:rsid w:val="001F0787"/>
    <w:rsid w:val="00235D1D"/>
    <w:rsid w:val="002F5765"/>
    <w:rsid w:val="00380B5D"/>
    <w:rsid w:val="00407A4D"/>
    <w:rsid w:val="00457BD4"/>
    <w:rsid w:val="00B63D37"/>
    <w:rsid w:val="00C06559"/>
    <w:rsid w:val="00C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66FE9"/>
  <w15:chartTrackingRefBased/>
  <w15:docId w15:val="{30C9F94D-3AF4-4234-A3D8-00D76D2A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D1D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235D1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D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CF7B5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06559"/>
    <w:pPr>
      <w:spacing w:after="200" w:line="276" w:lineRule="auto"/>
    </w:pPr>
    <w:rPr>
      <w:rFonts w:ascii="Tw Cen MT Condensed" w:hAnsi="Tw Cen MT Condensed"/>
      <w:color w:val="FFFFFF" w:themeColor="background1"/>
      <w:sz w:val="200"/>
      <w:szCs w:val="144"/>
    </w:rPr>
  </w:style>
  <w:style w:type="character" w:customStyle="1" w:styleId="BodyTextChar">
    <w:name w:val="Body Text Char"/>
    <w:basedOn w:val="DefaultParagraphFont"/>
    <w:link w:val="BodyText"/>
    <w:uiPriority w:val="99"/>
    <w:rsid w:val="00C06559"/>
    <w:rPr>
      <w:rFonts w:ascii="Tw Cen MT Condensed" w:hAnsi="Tw Cen MT Condensed"/>
      <w:color w:val="FFFFFF" w:themeColor="background1"/>
      <w:sz w:val="200"/>
      <w:szCs w:val="1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531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674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187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69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479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554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Earl</dc:creator>
  <cp:keywords/>
  <dc:description/>
  <cp:lastModifiedBy>Pedersen, Earl</cp:lastModifiedBy>
  <cp:revision>2</cp:revision>
  <cp:lastPrinted>2023-09-08T12:55:00Z</cp:lastPrinted>
  <dcterms:created xsi:type="dcterms:W3CDTF">2023-11-13T01:37:00Z</dcterms:created>
  <dcterms:modified xsi:type="dcterms:W3CDTF">2023-11-13T01:37:00Z</dcterms:modified>
</cp:coreProperties>
</file>